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EF" w:rsidRPr="002B69EF" w:rsidRDefault="002B69EF" w:rsidP="002B69EF">
      <w:pPr>
        <w:shd w:val="clear" w:color="auto" w:fill="DCECF2"/>
        <w:spacing w:after="0" w:line="240" w:lineRule="auto"/>
        <w:jc w:val="center"/>
        <w:outlineLvl w:val="1"/>
        <w:rPr>
          <w:rFonts w:ascii="Calibri" w:eastAsia="Times New Roman" w:hAnsi="Calibri" w:cs="Calibri"/>
          <w:color w:val="1E1E1E"/>
          <w:sz w:val="30"/>
          <w:szCs w:val="30"/>
        </w:rPr>
      </w:pPr>
      <w:proofErr w:type="gramStart"/>
      <w:r w:rsidRPr="002B69EF">
        <w:rPr>
          <w:rFonts w:ascii="Calibri" w:eastAsia="Times New Roman" w:hAnsi="Calibri" w:cs="Calibri"/>
          <w:color w:val="1E1E1E"/>
          <w:sz w:val="30"/>
          <w:szCs w:val="30"/>
        </w:rPr>
        <w:t>Экскурсионная</w:t>
      </w:r>
      <w:proofErr w:type="gramEnd"/>
      <w:r w:rsidRPr="002B69EF">
        <w:rPr>
          <w:rFonts w:ascii="Calibri" w:eastAsia="Times New Roman" w:hAnsi="Calibri" w:cs="Calibri"/>
          <w:color w:val="1E1E1E"/>
          <w:sz w:val="30"/>
          <w:szCs w:val="30"/>
        </w:rPr>
        <w:t xml:space="preserve"> программа для школьников и взрослых на зимние каникулы 2020 "Северные столицы"</w:t>
      </w:r>
    </w:p>
    <w:p w:rsidR="002B69EF" w:rsidRPr="002B69EF" w:rsidRDefault="002B69EF" w:rsidP="002B69EF">
      <w:pPr>
        <w:shd w:val="clear" w:color="auto" w:fill="DCECF2"/>
        <w:spacing w:after="199" w:line="240" w:lineRule="auto"/>
        <w:jc w:val="center"/>
        <w:rPr>
          <w:rFonts w:ascii="Calibri" w:eastAsia="Times New Roman" w:hAnsi="Calibri" w:cs="Calibri"/>
          <w:color w:val="111111"/>
          <w:sz w:val="14"/>
          <w:szCs w:val="14"/>
        </w:rPr>
      </w:pPr>
      <w:r w:rsidRPr="002B69EF">
        <w:rPr>
          <w:rFonts w:ascii="Calibri" w:eastAsia="Times New Roman" w:hAnsi="Calibri" w:cs="Calibri"/>
          <w:color w:val="111111"/>
          <w:sz w:val="14"/>
          <w:szCs w:val="14"/>
        </w:rPr>
        <w:t>(три страны и три столицы: круиз Эстония-Швеция-Финляндия – 3 дня и Санкт-Петербург– 2 дня)</w:t>
      </w:r>
    </w:p>
    <w:tbl>
      <w:tblPr>
        <w:tblW w:w="96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735"/>
        <w:gridCol w:w="7311"/>
        <w:gridCol w:w="980"/>
      </w:tblGrid>
      <w:tr w:rsidR="002B69EF" w:rsidRPr="002B69EF" w:rsidTr="002B69EF">
        <w:tc>
          <w:tcPr>
            <w:tcW w:w="467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Дата</w:t>
            </w:r>
          </w:p>
        </w:tc>
        <w:tc>
          <w:tcPr>
            <w:tcW w:w="566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Время</w:t>
            </w:r>
          </w:p>
        </w:tc>
        <w:tc>
          <w:tcPr>
            <w:tcW w:w="5631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Программа*</w:t>
            </w:r>
          </w:p>
        </w:tc>
        <w:tc>
          <w:tcPr>
            <w:tcW w:w="75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Автобус</w:t>
            </w:r>
          </w:p>
        </w:tc>
      </w:tr>
      <w:tr w:rsidR="002B69EF" w:rsidRPr="002B69EF" w:rsidTr="002B69EF">
        <w:tc>
          <w:tcPr>
            <w:tcW w:w="467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1 день</w:t>
            </w:r>
          </w:p>
        </w:tc>
        <w:tc>
          <w:tcPr>
            <w:tcW w:w="566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2B69EF" w:rsidRPr="002B69EF" w:rsidRDefault="002B69EF" w:rsidP="002B69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</w:tc>
        <w:tc>
          <w:tcPr>
            <w:tcW w:w="5631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Встреча на вокзале.</w:t>
            </w:r>
          </w:p>
          <w:p w:rsidR="002B69EF" w:rsidRPr="002B69EF" w:rsidRDefault="002B69EF" w:rsidP="002B69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Обзорная экскурсия </w:t>
            </w: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«Петербург - северная столица России»</w:t>
            </w: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с экскурсией в </w:t>
            </w: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Исаакиевский собор</w:t>
            </w: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</w:rPr>
              <w:t> - </w:t>
            </w: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один из четырех крупнейших соборов мир</w:t>
            </w:r>
            <w:proofErr w:type="gramStart"/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а-</w:t>
            </w:r>
            <w:proofErr w:type="gramEnd"/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 и </w:t>
            </w: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Петропавловскую крепость</w:t>
            </w: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, построенную для защиты дельты Невы от шведов (посещение собора-усыпальницы семьи Романовых). Обед. Размещение в ведомственной гостинице.</w:t>
            </w:r>
          </w:p>
        </w:tc>
        <w:tc>
          <w:tcPr>
            <w:tcW w:w="75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5 часов</w:t>
            </w:r>
          </w:p>
        </w:tc>
      </w:tr>
      <w:tr w:rsidR="002B69EF" w:rsidRPr="002B69EF" w:rsidTr="002B69EF">
        <w:tc>
          <w:tcPr>
            <w:tcW w:w="467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2 день</w:t>
            </w:r>
          </w:p>
        </w:tc>
        <w:tc>
          <w:tcPr>
            <w:tcW w:w="566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04.30</w:t>
            </w:r>
          </w:p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15.00</w:t>
            </w:r>
          </w:p>
          <w:p w:rsidR="002B69EF" w:rsidRPr="002B69EF" w:rsidRDefault="002B69EF" w:rsidP="002B69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18.00</w:t>
            </w:r>
          </w:p>
        </w:tc>
        <w:tc>
          <w:tcPr>
            <w:tcW w:w="5631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Отъезд по маршруту </w:t>
            </w:r>
            <w:proofErr w:type="spellStart"/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Санкт-Петербург-Таллин</w:t>
            </w:r>
            <w:proofErr w:type="spellEnd"/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. Завтрак (сухой паек)</w:t>
            </w:r>
          </w:p>
          <w:p w:rsidR="002B69EF" w:rsidRPr="002B69EF" w:rsidRDefault="002B69EF" w:rsidP="002B69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Прибытие в </w:t>
            </w:r>
            <w:proofErr w:type="spellStart"/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Таллин</w:t>
            </w:r>
            <w:proofErr w:type="spellEnd"/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. Автобусно-пешеходная обзорная экскурсия по </w:t>
            </w:r>
            <w:proofErr w:type="spellStart"/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Таллину</w:t>
            </w:r>
            <w:proofErr w:type="spellEnd"/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. Рассказ об Эстонии, ее выдающихся личностях, традициях.</w:t>
            </w:r>
          </w:p>
          <w:p w:rsidR="002B69EF" w:rsidRPr="002B69EF" w:rsidRDefault="002B69EF" w:rsidP="002B69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Посадка на паром. Отправление парома.</w:t>
            </w:r>
          </w:p>
          <w:p w:rsidR="002B69EF" w:rsidRPr="002B69EF" w:rsidRDefault="002B69EF" w:rsidP="002B69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Ужин на пароме шведский стол.</w:t>
            </w:r>
          </w:p>
        </w:tc>
        <w:tc>
          <w:tcPr>
            <w:tcW w:w="75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0" w:lineRule="atLeast"/>
              <w:jc w:val="center"/>
              <w:outlineLvl w:val="1"/>
              <w:rPr>
                <w:rFonts w:ascii="inherit" w:eastAsia="Times New Roman" w:hAnsi="inherit" w:cs="Calibri"/>
                <w:color w:val="1E1E1E"/>
                <w:sz w:val="30"/>
                <w:szCs w:val="30"/>
              </w:rPr>
            </w:pPr>
            <w:r w:rsidRPr="002B69EF">
              <w:rPr>
                <w:rFonts w:ascii="inherit" w:eastAsia="Times New Roman" w:hAnsi="inherit" w:cs="Calibri"/>
                <w:color w:val="1E1E1E"/>
                <w:sz w:val="30"/>
                <w:szCs w:val="30"/>
              </w:rPr>
              <w:t> </w:t>
            </w:r>
          </w:p>
        </w:tc>
      </w:tr>
      <w:tr w:rsidR="002B69EF" w:rsidRPr="002B69EF" w:rsidTr="002B69EF">
        <w:trPr>
          <w:trHeight w:val="953"/>
        </w:trPr>
        <w:tc>
          <w:tcPr>
            <w:tcW w:w="467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3 день</w:t>
            </w:r>
          </w:p>
        </w:tc>
        <w:tc>
          <w:tcPr>
            <w:tcW w:w="566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09.50</w:t>
            </w:r>
          </w:p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16.00</w:t>
            </w:r>
          </w:p>
        </w:tc>
        <w:tc>
          <w:tcPr>
            <w:tcW w:w="5631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Прибытие парома. Завтрак на пароме шведский стол.</w:t>
            </w:r>
          </w:p>
          <w:p w:rsidR="002B69EF" w:rsidRPr="002B69EF" w:rsidRDefault="002B69EF" w:rsidP="002B69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Обзорная экскурсия по Стокгольму (2 часа)</w:t>
            </w:r>
          </w:p>
          <w:p w:rsidR="002B69EF" w:rsidRPr="002B69EF" w:rsidRDefault="002B69EF" w:rsidP="002B69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Пешеходная экскурсия по старому центру города (1 час)</w:t>
            </w:r>
          </w:p>
          <w:p w:rsidR="002B69EF" w:rsidRPr="002B69EF" w:rsidRDefault="002B69EF" w:rsidP="002B69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Трансфер к музеям (посещение музеев за доп. плату). Свободное время.</w:t>
            </w:r>
          </w:p>
          <w:p w:rsidR="002B69EF" w:rsidRPr="002B69EF" w:rsidRDefault="002B69EF" w:rsidP="002B69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Отправление парома из Стокгольма.</w:t>
            </w:r>
          </w:p>
          <w:p w:rsidR="002B69EF" w:rsidRPr="002B69EF" w:rsidRDefault="002B69EF" w:rsidP="002B69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Ужин на пароме шведский стол.</w:t>
            </w:r>
          </w:p>
        </w:tc>
        <w:tc>
          <w:tcPr>
            <w:tcW w:w="75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</w:tc>
      </w:tr>
      <w:tr w:rsidR="002B69EF" w:rsidRPr="002B69EF" w:rsidTr="002B69EF">
        <w:tc>
          <w:tcPr>
            <w:tcW w:w="467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4 день</w:t>
            </w:r>
          </w:p>
        </w:tc>
        <w:tc>
          <w:tcPr>
            <w:tcW w:w="566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09.15</w:t>
            </w:r>
          </w:p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13.00</w:t>
            </w:r>
          </w:p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2B69EF" w:rsidRPr="002B69EF" w:rsidRDefault="002B69EF" w:rsidP="002B69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24.00</w:t>
            </w:r>
          </w:p>
        </w:tc>
        <w:tc>
          <w:tcPr>
            <w:tcW w:w="5631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Прибытие парома в Хельсинки. Завтрак на пароме шведский стол</w:t>
            </w: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</w:rPr>
              <w:t>.</w:t>
            </w:r>
          </w:p>
          <w:p w:rsidR="002B69EF" w:rsidRPr="002B69EF" w:rsidRDefault="002B69EF" w:rsidP="002B69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Обзорная экскурсия по Хельсинки. Свободное время.</w:t>
            </w:r>
          </w:p>
          <w:p w:rsidR="002B69EF" w:rsidRPr="002B69EF" w:rsidRDefault="002B69EF" w:rsidP="002B69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Отъезд в Санкт-Петербург. Планируются остановки в рыбной коптильне и приграничных магазинах для покупок.</w:t>
            </w:r>
          </w:p>
          <w:p w:rsidR="002B69EF" w:rsidRPr="002B69EF" w:rsidRDefault="002B69EF" w:rsidP="002B69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Прохождение границы и возвращение в Санкт-Петербург.</w:t>
            </w:r>
          </w:p>
          <w:p w:rsidR="002B69EF" w:rsidRPr="002B69EF" w:rsidRDefault="002B69EF" w:rsidP="002B69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Размещение в ведомственной гостинице.</w:t>
            </w:r>
          </w:p>
        </w:tc>
        <w:tc>
          <w:tcPr>
            <w:tcW w:w="75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</w:tc>
      </w:tr>
      <w:tr w:rsidR="002B69EF" w:rsidRPr="002B69EF" w:rsidTr="002B69EF">
        <w:tc>
          <w:tcPr>
            <w:tcW w:w="467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5 день</w:t>
            </w:r>
          </w:p>
        </w:tc>
        <w:tc>
          <w:tcPr>
            <w:tcW w:w="566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09.00</w:t>
            </w:r>
          </w:p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12.30</w:t>
            </w:r>
          </w:p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2B69EF" w:rsidRPr="002B69EF" w:rsidRDefault="002B69EF" w:rsidP="002B6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2B69EF" w:rsidRPr="002B69EF" w:rsidRDefault="002B69EF" w:rsidP="002B69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15.00</w:t>
            </w:r>
          </w:p>
        </w:tc>
        <w:tc>
          <w:tcPr>
            <w:tcW w:w="5631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proofErr w:type="spellStart"/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Завтрак</w:t>
            </w:r>
            <w:proofErr w:type="gramStart"/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.О</w:t>
            </w:r>
            <w:proofErr w:type="gramEnd"/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свобождение</w:t>
            </w:r>
            <w:proofErr w:type="spellEnd"/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 номеров.</w:t>
            </w:r>
          </w:p>
          <w:p w:rsidR="002B69EF" w:rsidRPr="002B69EF" w:rsidRDefault="002B69EF" w:rsidP="002B69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proofErr w:type="gramStart"/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Поездка в Петергоф </w:t>
            </w: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20"/>
                <w:szCs w:val="20"/>
              </w:rPr>
              <w:t>с экскурсией</w:t>
            </w: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 </w:t>
            </w: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20"/>
                <w:szCs w:val="20"/>
              </w:rPr>
              <w:t>в</w:t>
            </w: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 xml:space="preserve"> Большой Петергофский </w:t>
            </w:r>
            <w:proofErr w:type="spellStart"/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дворец-</w:t>
            </w: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20"/>
                <w:szCs w:val="20"/>
              </w:rPr>
              <w:t>великолепное</w:t>
            </w:r>
            <w:proofErr w:type="spellEnd"/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20"/>
                <w:szCs w:val="20"/>
              </w:rPr>
              <w:t xml:space="preserve"> творение Ф.Б. </w:t>
            </w:r>
            <w:proofErr w:type="spellStart"/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20"/>
                <w:szCs w:val="20"/>
              </w:rPr>
              <w:t>Расстрелли</w:t>
            </w:r>
            <w:proofErr w:type="spellEnd"/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20"/>
                <w:szCs w:val="20"/>
              </w:rPr>
              <w:t xml:space="preserve"> в стиле барокко -</w:t>
            </w: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 или поездка в Павловск </w:t>
            </w: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20"/>
                <w:szCs w:val="20"/>
              </w:rPr>
              <w:t>с экскурсией в</w:t>
            </w: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 Павловский дворец, </w:t>
            </w: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20"/>
                <w:szCs w:val="20"/>
              </w:rPr>
              <w:t>славящийся своими изысканными интерьерами в стиле классицизм, в парадной анфиладе которых находится и самая роскошная из сохранившихся на сегодняшний день в России императорская семейная спальня.</w:t>
            </w:r>
            <w:proofErr w:type="gramEnd"/>
          </w:p>
          <w:p w:rsidR="002B69EF" w:rsidRPr="002B69EF" w:rsidRDefault="002B69EF" w:rsidP="002B69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Обед. Трансфер на вокзал.</w:t>
            </w:r>
          </w:p>
        </w:tc>
        <w:tc>
          <w:tcPr>
            <w:tcW w:w="75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2B69EF" w:rsidRPr="002B69EF" w:rsidRDefault="002B69EF" w:rsidP="002B69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2B69EF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5 часов</w:t>
            </w:r>
          </w:p>
        </w:tc>
      </w:tr>
    </w:tbl>
    <w:p w:rsidR="002B69EF" w:rsidRPr="002B69EF" w:rsidRDefault="002B69EF" w:rsidP="002B69EF">
      <w:pPr>
        <w:shd w:val="clear" w:color="auto" w:fill="DCECF2"/>
        <w:spacing w:after="199" w:line="240" w:lineRule="auto"/>
        <w:rPr>
          <w:rFonts w:ascii="Calibri" w:eastAsia="Times New Roman" w:hAnsi="Calibri" w:cs="Calibri"/>
          <w:color w:val="111111"/>
          <w:sz w:val="14"/>
          <w:szCs w:val="14"/>
        </w:rPr>
      </w:pPr>
      <w:r w:rsidRPr="002B69EF">
        <w:rPr>
          <w:rFonts w:ascii="Calibri" w:eastAsia="Times New Roman" w:hAnsi="Calibri" w:cs="Calibri"/>
          <w:color w:val="111111"/>
          <w:sz w:val="14"/>
          <w:szCs w:val="14"/>
        </w:rPr>
        <w:t>*В стоимость путевки включено:</w:t>
      </w:r>
    </w:p>
    <w:p w:rsidR="002B69EF" w:rsidRPr="002B69EF" w:rsidRDefault="002B69EF" w:rsidP="002B69EF">
      <w:pPr>
        <w:shd w:val="clear" w:color="auto" w:fill="DCECF2"/>
        <w:spacing w:after="199" w:line="240" w:lineRule="auto"/>
        <w:rPr>
          <w:rFonts w:ascii="Calibri" w:eastAsia="Times New Roman" w:hAnsi="Calibri" w:cs="Calibri"/>
          <w:color w:val="111111"/>
          <w:sz w:val="14"/>
          <w:szCs w:val="14"/>
        </w:rPr>
      </w:pPr>
      <w:r w:rsidRPr="002B69EF">
        <w:rPr>
          <w:rFonts w:ascii="Calibri" w:eastAsia="Times New Roman" w:hAnsi="Calibri" w:cs="Calibri"/>
          <w:color w:val="111111"/>
          <w:sz w:val="14"/>
          <w:szCs w:val="14"/>
        </w:rPr>
        <w:t>     - </w:t>
      </w:r>
      <w:r w:rsidRPr="002B69EF">
        <w:rPr>
          <w:rFonts w:ascii="Calibri" w:eastAsia="Times New Roman" w:hAnsi="Calibri" w:cs="Calibri"/>
          <w:i/>
          <w:iCs/>
          <w:color w:val="111111"/>
          <w:sz w:val="14"/>
        </w:rPr>
        <w:t>Санкт-Петербург:</w:t>
      </w:r>
      <w:r w:rsidRPr="002B69EF">
        <w:rPr>
          <w:rFonts w:ascii="Calibri" w:eastAsia="Times New Roman" w:hAnsi="Calibri" w:cs="Calibri"/>
          <w:color w:val="111111"/>
          <w:sz w:val="14"/>
          <w:szCs w:val="14"/>
        </w:rPr>
        <w:t> проживание в ведомственной гостинице в 2-х, 3-х местных номерах с удобствами в номере или на блок (2 ночи), питание: 2 завтрака и 2 обеда; экскурсионная программа: обзорная экскурсия по городу, Петропавловская крепость, Исаакиевский собор, экскурсия в Петергоф (Большой дворец) или Павловск (Павловский дворец) </w:t>
      </w:r>
    </w:p>
    <w:p w:rsidR="002B69EF" w:rsidRPr="002B69EF" w:rsidRDefault="002B69EF" w:rsidP="002B69EF">
      <w:pPr>
        <w:shd w:val="clear" w:color="auto" w:fill="DCECF2"/>
        <w:spacing w:after="199" w:line="240" w:lineRule="auto"/>
        <w:rPr>
          <w:rFonts w:ascii="Calibri" w:eastAsia="Times New Roman" w:hAnsi="Calibri" w:cs="Calibri"/>
          <w:color w:val="111111"/>
          <w:sz w:val="14"/>
          <w:szCs w:val="14"/>
        </w:rPr>
      </w:pPr>
      <w:r w:rsidRPr="002B69EF">
        <w:rPr>
          <w:rFonts w:ascii="Calibri" w:eastAsia="Times New Roman" w:hAnsi="Calibri" w:cs="Calibri"/>
          <w:color w:val="111111"/>
          <w:sz w:val="14"/>
          <w:szCs w:val="14"/>
        </w:rPr>
        <w:t>     - Эстония-</w:t>
      </w:r>
      <w:r w:rsidRPr="002B69EF">
        <w:rPr>
          <w:rFonts w:ascii="Calibri" w:eastAsia="Times New Roman" w:hAnsi="Calibri" w:cs="Calibri"/>
          <w:i/>
          <w:iCs/>
          <w:color w:val="111111"/>
          <w:sz w:val="14"/>
        </w:rPr>
        <w:t>Финляндия - Швеция:</w:t>
      </w:r>
      <w:r w:rsidRPr="002B69EF">
        <w:rPr>
          <w:rFonts w:ascii="Calibri" w:eastAsia="Times New Roman" w:hAnsi="Calibri" w:cs="Calibri"/>
          <w:color w:val="111111"/>
          <w:sz w:val="14"/>
          <w:szCs w:val="14"/>
        </w:rPr>
        <w:t> проезд на автобусе и пароме (каюты С, четырехместные, без окна), 2 завтрака и 2 ужина на пароме, экскурсионная программа - обзорные экскурсии по Хельсинки, Турку, Стокгольму, услуги экскурсовода.</w:t>
      </w:r>
    </w:p>
    <w:p w:rsidR="002B69EF" w:rsidRPr="002B69EF" w:rsidRDefault="002B69EF" w:rsidP="002B69EF">
      <w:pPr>
        <w:shd w:val="clear" w:color="auto" w:fill="DCECF2"/>
        <w:spacing w:after="199" w:line="240" w:lineRule="auto"/>
        <w:rPr>
          <w:rFonts w:ascii="Calibri" w:eastAsia="Times New Roman" w:hAnsi="Calibri" w:cs="Calibri"/>
          <w:color w:val="111111"/>
          <w:sz w:val="14"/>
          <w:szCs w:val="14"/>
        </w:rPr>
      </w:pPr>
      <w:r w:rsidRPr="002B69EF">
        <w:rPr>
          <w:rFonts w:ascii="Calibri" w:eastAsia="Times New Roman" w:hAnsi="Calibri" w:cs="Calibri"/>
          <w:color w:val="111111"/>
          <w:sz w:val="14"/>
          <w:szCs w:val="14"/>
        </w:rPr>
        <w:t>Внимание! Если в группе взрослые (от 17 лет), то к путевке следует добавить 50 евро+800 рублей.</w:t>
      </w:r>
    </w:p>
    <w:p w:rsidR="002B69EF" w:rsidRPr="002B69EF" w:rsidRDefault="002B69EF" w:rsidP="002B69EF">
      <w:pPr>
        <w:shd w:val="clear" w:color="auto" w:fill="DCECF2"/>
        <w:spacing w:after="199" w:line="240" w:lineRule="auto"/>
        <w:rPr>
          <w:rFonts w:ascii="Calibri" w:eastAsia="Times New Roman" w:hAnsi="Calibri" w:cs="Calibri"/>
          <w:color w:val="111111"/>
          <w:sz w:val="14"/>
          <w:szCs w:val="14"/>
        </w:rPr>
      </w:pPr>
      <w:r w:rsidRPr="002B69EF">
        <w:rPr>
          <w:rFonts w:ascii="Calibri" w:eastAsia="Times New Roman" w:hAnsi="Calibri" w:cs="Calibri"/>
          <w:color w:val="111111"/>
          <w:sz w:val="14"/>
          <w:szCs w:val="14"/>
        </w:rPr>
        <w:t>                                     </w:t>
      </w:r>
    </w:p>
    <w:p w:rsidR="002B69EF" w:rsidRPr="002B69EF" w:rsidRDefault="002B69EF" w:rsidP="002B69EF">
      <w:pPr>
        <w:shd w:val="clear" w:color="auto" w:fill="DCECF2"/>
        <w:spacing w:after="199" w:line="240" w:lineRule="auto"/>
        <w:rPr>
          <w:rFonts w:ascii="Calibri" w:eastAsia="Times New Roman" w:hAnsi="Calibri" w:cs="Calibri"/>
          <w:color w:val="111111"/>
          <w:sz w:val="14"/>
          <w:szCs w:val="14"/>
        </w:rPr>
      </w:pPr>
      <w:r w:rsidRPr="002B69EF">
        <w:rPr>
          <w:rFonts w:ascii="Calibri" w:eastAsia="Times New Roman" w:hAnsi="Calibri" w:cs="Calibri"/>
          <w:color w:val="111111"/>
          <w:sz w:val="14"/>
          <w:szCs w:val="14"/>
        </w:rPr>
        <w:t>РАСЧЕТ СДЕЛАН НА ГРУППУ ДЕТЕЙ 11+1 руководитель б/</w:t>
      </w:r>
      <w:proofErr w:type="spellStart"/>
      <w:proofErr w:type="gramStart"/>
      <w:r w:rsidRPr="002B69EF">
        <w:rPr>
          <w:rFonts w:ascii="Calibri" w:eastAsia="Times New Roman" w:hAnsi="Calibri" w:cs="Calibri"/>
          <w:color w:val="111111"/>
          <w:sz w:val="14"/>
          <w:szCs w:val="14"/>
        </w:rPr>
        <w:t>п</w:t>
      </w:r>
      <w:proofErr w:type="spellEnd"/>
      <w:proofErr w:type="gramEnd"/>
    </w:p>
    <w:p w:rsidR="002B69EF" w:rsidRPr="002B69EF" w:rsidRDefault="002B69EF" w:rsidP="002B69EF">
      <w:pPr>
        <w:shd w:val="clear" w:color="auto" w:fill="DCECF2"/>
        <w:spacing w:after="199" w:line="240" w:lineRule="auto"/>
        <w:rPr>
          <w:rFonts w:ascii="Calibri" w:eastAsia="Times New Roman" w:hAnsi="Calibri" w:cs="Calibri"/>
          <w:color w:val="111111"/>
          <w:sz w:val="14"/>
          <w:szCs w:val="14"/>
        </w:rPr>
      </w:pPr>
      <w:r w:rsidRPr="002B69EF">
        <w:rPr>
          <w:rFonts w:ascii="Calibri" w:eastAsia="Times New Roman" w:hAnsi="Calibri" w:cs="Calibri"/>
          <w:color w:val="111111"/>
          <w:sz w:val="14"/>
          <w:szCs w:val="14"/>
        </w:rPr>
        <w:t>Даты на январь 2020 года: 03.01-07.01, 04.01-08.01</w:t>
      </w:r>
    </w:p>
    <w:p w:rsidR="002B69EF" w:rsidRPr="002B69EF" w:rsidRDefault="002B69EF" w:rsidP="002B69EF">
      <w:pPr>
        <w:shd w:val="clear" w:color="auto" w:fill="DCECF2"/>
        <w:spacing w:after="199" w:line="240" w:lineRule="auto"/>
        <w:rPr>
          <w:rFonts w:ascii="Calibri" w:eastAsia="Times New Roman" w:hAnsi="Calibri" w:cs="Calibri"/>
          <w:color w:val="111111"/>
          <w:sz w:val="14"/>
          <w:szCs w:val="14"/>
        </w:rPr>
      </w:pPr>
      <w:r w:rsidRPr="002B69EF">
        <w:rPr>
          <w:rFonts w:ascii="Calibri" w:eastAsia="Times New Roman" w:hAnsi="Calibri" w:cs="Calibri"/>
          <w:color w:val="111111"/>
          <w:sz w:val="14"/>
          <w:szCs w:val="14"/>
        </w:rPr>
        <w:t>Стоимость тура на человека - 205 евро + 7800  рублей (Расчет в рублях по курсу ЦБ+2% на конвертацию)</w:t>
      </w:r>
    </w:p>
    <w:p w:rsidR="002B69EF" w:rsidRPr="002B69EF" w:rsidRDefault="002B69EF" w:rsidP="002B69EF">
      <w:pPr>
        <w:shd w:val="clear" w:color="auto" w:fill="DCECF2"/>
        <w:spacing w:after="199" w:line="240" w:lineRule="auto"/>
        <w:rPr>
          <w:rFonts w:ascii="Calibri" w:eastAsia="Times New Roman" w:hAnsi="Calibri" w:cs="Calibri"/>
          <w:color w:val="111111"/>
          <w:sz w:val="14"/>
          <w:szCs w:val="14"/>
        </w:rPr>
      </w:pPr>
      <w:r w:rsidRPr="002B69EF">
        <w:rPr>
          <w:rFonts w:ascii="Calibri" w:eastAsia="Times New Roman" w:hAnsi="Calibri" w:cs="Calibri"/>
          <w:color w:val="111111"/>
          <w:sz w:val="14"/>
          <w:szCs w:val="14"/>
        </w:rPr>
        <w:t xml:space="preserve">+ виза и страховка в визовом </w:t>
      </w:r>
      <w:proofErr w:type="gramStart"/>
      <w:r w:rsidRPr="002B69EF">
        <w:rPr>
          <w:rFonts w:ascii="Calibri" w:eastAsia="Times New Roman" w:hAnsi="Calibri" w:cs="Calibri"/>
          <w:color w:val="111111"/>
          <w:sz w:val="14"/>
          <w:szCs w:val="14"/>
        </w:rPr>
        <w:t>центре</w:t>
      </w:r>
      <w:proofErr w:type="gramEnd"/>
      <w:r w:rsidRPr="002B69EF">
        <w:rPr>
          <w:rFonts w:ascii="Calibri" w:eastAsia="Times New Roman" w:hAnsi="Calibri" w:cs="Calibri"/>
          <w:color w:val="111111"/>
          <w:sz w:val="14"/>
          <w:szCs w:val="14"/>
        </w:rPr>
        <w:t xml:space="preserve"> в вашем городе </w:t>
      </w:r>
    </w:p>
    <w:p w:rsidR="002B69EF" w:rsidRPr="002B69EF" w:rsidRDefault="002B69EF" w:rsidP="002B69EF">
      <w:pPr>
        <w:shd w:val="clear" w:color="auto" w:fill="DCECF2"/>
        <w:spacing w:after="199" w:line="240" w:lineRule="auto"/>
        <w:rPr>
          <w:rFonts w:ascii="Calibri" w:eastAsia="Times New Roman" w:hAnsi="Calibri" w:cs="Calibri"/>
          <w:color w:val="111111"/>
          <w:sz w:val="14"/>
          <w:szCs w:val="14"/>
        </w:rPr>
      </w:pPr>
      <w:r w:rsidRPr="002B69EF">
        <w:rPr>
          <w:rFonts w:ascii="Calibri" w:eastAsia="Times New Roman" w:hAnsi="Calibri" w:cs="Calibri"/>
          <w:color w:val="111111"/>
          <w:sz w:val="14"/>
          <w:szCs w:val="14"/>
        </w:rPr>
        <w:t>Доплата за размещение: в трехместной каюте 20 евро на человека, в двухместной 60 евро на человека</w:t>
      </w:r>
    </w:p>
    <w:p w:rsidR="00C027D8" w:rsidRDefault="00C027D8"/>
    <w:sectPr w:rsidR="00C0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2B69EF"/>
    <w:rsid w:val="002B69EF"/>
    <w:rsid w:val="00C0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6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9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B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69EF"/>
    <w:rPr>
      <w:b/>
      <w:bCs/>
    </w:rPr>
  </w:style>
  <w:style w:type="character" w:styleId="a5">
    <w:name w:val="Emphasis"/>
    <w:basedOn w:val="a0"/>
    <w:uiPriority w:val="20"/>
    <w:qFormat/>
    <w:rsid w:val="002B69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Дорофиенко</dc:creator>
  <cp:keywords/>
  <dc:description/>
  <cp:lastModifiedBy>Наталия Дорофиенко</cp:lastModifiedBy>
  <cp:revision>2</cp:revision>
  <dcterms:created xsi:type="dcterms:W3CDTF">2019-11-11T11:07:00Z</dcterms:created>
  <dcterms:modified xsi:type="dcterms:W3CDTF">2019-11-11T11:07:00Z</dcterms:modified>
</cp:coreProperties>
</file>